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F30" w:rsidRPr="007A6F30" w:rsidRDefault="007A6F30" w:rsidP="007A6F30">
      <w:pPr>
        <w:rPr>
          <w:sz w:val="20"/>
          <w:szCs w:val="20"/>
        </w:rPr>
      </w:pPr>
    </w:p>
    <w:p w:rsidR="007A6F30" w:rsidRPr="00C11C58" w:rsidRDefault="007A6F30" w:rsidP="007A6F30">
      <w:pPr>
        <w:jc w:val="center"/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>Аннотация к учебной дисциплине «Иностранный язык»                                                                            («Английский язык», « Немецкий язык»)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 xml:space="preserve">Рабочая программа учебной дисциплины  является частью  основной профессиональной образовательной программы в соответствии с ФГОС по специальности СПО </w:t>
      </w:r>
      <w:r w:rsidR="006A2F90">
        <w:rPr>
          <w:rFonts w:ascii="Times New Roman" w:hAnsi="Times New Roman" w:cs="Times New Roman"/>
          <w:sz w:val="20"/>
          <w:szCs w:val="20"/>
        </w:rPr>
        <w:t>09.02.05</w:t>
      </w:r>
      <w:bookmarkStart w:id="0" w:name="_GoBack"/>
      <w:bookmarkEnd w:id="0"/>
      <w:r w:rsidRPr="00C11C58">
        <w:rPr>
          <w:rFonts w:ascii="Times New Roman" w:hAnsi="Times New Roman" w:cs="Times New Roman"/>
          <w:sz w:val="20"/>
          <w:szCs w:val="20"/>
        </w:rPr>
        <w:t xml:space="preserve"> «Прикладная информатика»                              Место учебной дисциплины в структуре основной профессиональной образовательной программы:   Дисциплина входит в состав общего гуманитарного и социально-экономического цикла.                               Цели и задачи учебной дисциплины – требования к результатам освоения учебной дисциплины:                      В результате освоения дисциплины обучающийся должен уметь:                                                                                   •</w:t>
      </w:r>
      <w:r w:rsidRPr="00C11C58">
        <w:rPr>
          <w:rFonts w:ascii="Times New Roman" w:hAnsi="Times New Roman" w:cs="Times New Roman"/>
          <w:sz w:val="20"/>
          <w:szCs w:val="20"/>
        </w:rPr>
        <w:tab/>
        <w:t>общаться (устно и письменно) на английско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>м(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>немецком) языке на профессиональные и повседневные темы;                                                                                                                                                                        •</w:t>
      </w:r>
      <w:r w:rsidRPr="00C11C58">
        <w:rPr>
          <w:rFonts w:ascii="Times New Roman" w:hAnsi="Times New Roman" w:cs="Times New Roman"/>
          <w:sz w:val="20"/>
          <w:szCs w:val="20"/>
        </w:rPr>
        <w:tab/>
        <w:t>переводить (со словарем) английские(немецкие) тексты профессиональной направленность;              •</w:t>
      </w:r>
      <w:r w:rsidRPr="00C11C58">
        <w:rPr>
          <w:rFonts w:ascii="Times New Roman" w:hAnsi="Times New Roman" w:cs="Times New Roman"/>
          <w:sz w:val="20"/>
          <w:szCs w:val="20"/>
        </w:rPr>
        <w:tab/>
        <w:t>самостоятельно совершенствовать устную и письменную речь, пополнять словарный запас;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>В результате освоения дисциплины обучающийся должен знать:                                                                                           •</w:t>
      </w:r>
      <w:r w:rsidRPr="00C11C58">
        <w:rPr>
          <w:rFonts w:ascii="Times New Roman" w:hAnsi="Times New Roman" w:cs="Times New Roman"/>
          <w:sz w:val="20"/>
          <w:szCs w:val="20"/>
        </w:rPr>
        <w:tab/>
        <w:t xml:space="preserve"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                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 xml:space="preserve">Программа  ориентирована на:                                                                                                                                  </w:t>
      </w:r>
      <w:r w:rsidR="00AB59EB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C11C58">
        <w:rPr>
          <w:rFonts w:ascii="Times New Roman" w:hAnsi="Times New Roman" w:cs="Times New Roman"/>
          <w:sz w:val="20"/>
          <w:szCs w:val="20"/>
        </w:rPr>
        <w:t xml:space="preserve">дальнейшее развитие иноязычной коммуникативной компетенции (речевой, языковой, социокультурной, компенсаторной, учебно-познавательной):                                                                                                               речевая компетенция – совершенствование коммуникативных умений в четырех основных видах речевой деятельности (говорении, </w:t>
      </w:r>
      <w:proofErr w:type="spellStart"/>
      <w:r w:rsidRPr="00C11C58">
        <w:rPr>
          <w:rFonts w:ascii="Times New Roman" w:hAnsi="Times New Roman" w:cs="Times New Roman"/>
          <w:sz w:val="20"/>
          <w:szCs w:val="20"/>
        </w:rPr>
        <w:t>аудировании</w:t>
      </w:r>
      <w:proofErr w:type="spellEnd"/>
      <w:r w:rsidRPr="00C11C58">
        <w:rPr>
          <w:rFonts w:ascii="Times New Roman" w:hAnsi="Times New Roman" w:cs="Times New Roman"/>
          <w:sz w:val="20"/>
          <w:szCs w:val="20"/>
        </w:rPr>
        <w:t>, чтении и письме); умений планировать свое речевое и неречевое поведение;                                                                                                                                                                          языковая компетенция – овладение новыми языковыми средствами в соответствии с отобранными темами и сферами общения: увеличение объема используемых лексических единиц;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 xml:space="preserve"> развитие навыков оперирования языковыми единицами в коммуникативных целях;                                                        социокультурная компетенция – увеличение объема 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>знаний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 xml:space="preserve">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                                                                                                                                               компенсаторная компетенция – дальнейшее развитие умений объясняться в условиях дефицита языковых средств, при получении и передаче иноязычной информации;                                                                            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                                                                                       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>-р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 xml:space="preserve">азвитие и воспитание способности и готовности к самостоятельному и непрерывному изучению иностранного языка,  дальнейшему самообразованию с его помощью, использованию иностранного языка в других областях знаний; 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>способности к самооценке через наблюдение за собственной речью на родном и иностранном языках;  личностному самоопределению в отношении будущей профессии; социальная адаптация; формирование качеств гражданина и патриота.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В результате освоения дисциплины обучающийся должен уметь:                                                                    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>Говорение:                                                                                                                                                                                         – вести диалог (диалог–расспрос,  диалог–обмен мнениями/суждениями, диалог–побуждение к действию, этикетный диалог и их комбинации) в ситуациях официального и неофициального общения в бытовой, социокультурной и учебно-трудовой сферах, используя аргументацию, эмоционально-оценочные средства;  – рассказывать, рассуждать в связи с изученной тематикой, проблематикой прочитанных/прослушанных текстов; описывать события, излагать факты, делать сообщения;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– 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 xml:space="preserve">создавать словесный социокультурный портрет своей страны и страны/стран изучаемого языка на основе разнообразной страноведческой и </w:t>
      </w:r>
      <w:proofErr w:type="spellStart"/>
      <w:r w:rsidRPr="00C11C58">
        <w:rPr>
          <w:rFonts w:ascii="Times New Roman" w:hAnsi="Times New Roman" w:cs="Times New Roman"/>
          <w:sz w:val="20"/>
          <w:szCs w:val="20"/>
        </w:rPr>
        <w:t>культуроведческой</w:t>
      </w:r>
      <w:proofErr w:type="spellEnd"/>
      <w:r w:rsidRPr="00C11C58">
        <w:rPr>
          <w:rFonts w:ascii="Times New Roman" w:hAnsi="Times New Roman" w:cs="Times New Roman"/>
          <w:sz w:val="20"/>
          <w:szCs w:val="20"/>
        </w:rPr>
        <w:t xml:space="preserve"> информации;                                                            </w:t>
      </w:r>
      <w:proofErr w:type="spellStart"/>
      <w:r w:rsidRPr="00C11C58">
        <w:rPr>
          <w:rFonts w:ascii="Times New Roman" w:hAnsi="Times New Roman" w:cs="Times New Roman"/>
          <w:sz w:val="20"/>
          <w:szCs w:val="20"/>
        </w:rPr>
        <w:t>Аудирование</w:t>
      </w:r>
      <w:proofErr w:type="spellEnd"/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– понимать относительно полно (общий смысл) высказывания на изучаемом иностранном языке в различных ситуациях общения;                                                                                                                                                   – понимать основное содержание аутентичных аудио- или видеотекстов познавательного характера на темы, </w:t>
      </w:r>
      <w:r w:rsidRPr="00C11C58">
        <w:rPr>
          <w:rFonts w:ascii="Times New Roman" w:hAnsi="Times New Roman" w:cs="Times New Roman"/>
          <w:sz w:val="20"/>
          <w:szCs w:val="20"/>
        </w:rPr>
        <w:lastRenderedPageBreak/>
        <w:t>предлагаемые в рамках курса, выборочно извлекать из них необходимую информацию;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– оценивать важность/новизну информации, определять свое отношение к ней:                                                   </w:t>
      </w:r>
      <w:proofErr w:type="gramStart"/>
      <w:r w:rsidRPr="00C11C58">
        <w:rPr>
          <w:rFonts w:ascii="Times New Roman" w:hAnsi="Times New Roman" w:cs="Times New Roman"/>
          <w:b/>
          <w:sz w:val="20"/>
          <w:szCs w:val="20"/>
        </w:rPr>
        <w:t>Чтение</w:t>
      </w:r>
      <w:r w:rsidRPr="00C11C58">
        <w:rPr>
          <w:rFonts w:ascii="Times New Roman" w:hAnsi="Times New Roman" w:cs="Times New Roman"/>
          <w:sz w:val="20"/>
          <w:szCs w:val="20"/>
        </w:rPr>
        <w:t xml:space="preserve">:                                                                                                                                                                                                – читать аутентичные тексты разных стилей (публицистические, художественные, научно-популярные и технические), используя основные виды чтения (ознакомительное, изучающее, просмотровое/поисковое) в зависимости от коммуникативной задачи;                                                                                                                  </w:t>
      </w:r>
      <w:r w:rsidRPr="00C11C58">
        <w:rPr>
          <w:rFonts w:ascii="Times New Roman" w:hAnsi="Times New Roman" w:cs="Times New Roman"/>
          <w:b/>
          <w:sz w:val="20"/>
          <w:szCs w:val="20"/>
        </w:rPr>
        <w:t xml:space="preserve">Письменная речь:   </w:t>
      </w:r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– описывать явления, события, излагать факты в письме личного и делового характера;                                         – заполнять различные виды анкет, сообщать сведения о себе в форме, принятой в стране/странах изучаемого языка;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- общаться (устно и письменно) на английском языке на профессиональные и повседневные темы;                     - переводить (со словарем) английские тексты профессиональной направленности;                                                         - самостоятельно совершенствовать устную и письменную речь, пополнять словарный запас;                              В результате освоения дисциплины обучающийся должен знать:                                                                                       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>-л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 xml:space="preserve">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                                                  – значения новых лексических единиц, связанных с тематикой данного этапа и с соответствующими ситуациями общения;                                                                                                                                                                     – 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>языковой материал: идиоматические выражения, оценочную лексику, единицы речевого этикета, перечисленные в разделе «Языковой материал» и обслуживающие ситуации общения в рамках изучаемых тем;                                                                                                                                                                                                        – новые значения изученных глагольных форм (</w:t>
      </w:r>
      <w:proofErr w:type="spellStart"/>
      <w:r w:rsidRPr="00C11C58">
        <w:rPr>
          <w:rFonts w:ascii="Times New Roman" w:hAnsi="Times New Roman" w:cs="Times New Roman"/>
          <w:sz w:val="20"/>
          <w:szCs w:val="20"/>
        </w:rPr>
        <w:t>видо</w:t>
      </w:r>
      <w:proofErr w:type="spellEnd"/>
      <w:r w:rsidRPr="00C11C58">
        <w:rPr>
          <w:rFonts w:ascii="Times New Roman" w:hAnsi="Times New Roman" w:cs="Times New Roman"/>
          <w:sz w:val="20"/>
          <w:szCs w:val="20"/>
        </w:rPr>
        <w:t>-временных, неличных), средства и способы выражения модальности; условия, предположения, причины, следствия, побуждения к действию;                                               – лингвострановедческую, страноведческую и социокультурную информацию, расширенную за счет новой тематики и проблематики речевого общения;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– тексты, построенные на языковом материале повседневного и профессионального общения, в том числе инструкции и нормативные документы по специальности  СПО.                                                                        Основные образовательные технологии:                                                                                                                                    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>-п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>рактические занятия, самостоятельная работа студентов по выполнению практических заданий тестирование, компьютерное тестирование, контрольные работы, проектная деятельность, презентация с использованием интернет ресурсов.                                                                                                                                Объем учебной дисциплины и виды учебной работы:                                                                                       Максимальная учебная нагрузк</w:t>
      </w:r>
      <w:proofErr w:type="gramStart"/>
      <w:r w:rsidRPr="00C11C58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C11C58">
        <w:rPr>
          <w:rFonts w:ascii="Times New Roman" w:hAnsi="Times New Roman" w:cs="Times New Roman"/>
          <w:sz w:val="20"/>
          <w:szCs w:val="20"/>
        </w:rPr>
        <w:t>всего) -300 часов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>Обязательная аудиторная учебная нагрузка: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 xml:space="preserve"> -практические занятия - 200 часов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 xml:space="preserve"> -самостоятельная работа – 100 часов. 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>Форма контроля: зачет, дифференцированный зачет.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 xml:space="preserve">Составители:  Уланова Т.А., </w:t>
      </w:r>
      <w:proofErr w:type="spellStart"/>
      <w:r w:rsidRPr="00C11C58">
        <w:rPr>
          <w:rFonts w:ascii="Times New Roman" w:hAnsi="Times New Roman" w:cs="Times New Roman"/>
          <w:sz w:val="20"/>
          <w:szCs w:val="20"/>
        </w:rPr>
        <w:t>кпн</w:t>
      </w:r>
      <w:proofErr w:type="spellEnd"/>
      <w:r w:rsidRPr="00C11C58">
        <w:rPr>
          <w:rFonts w:ascii="Times New Roman" w:hAnsi="Times New Roman" w:cs="Times New Roman"/>
          <w:sz w:val="20"/>
          <w:szCs w:val="20"/>
        </w:rPr>
        <w:t>, преподаватель иностранного языка высшей квалификационной категории.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Лазаренко О.В. преподаватель английского языка высшей квалификационной категории.</w:t>
      </w:r>
    </w:p>
    <w:p w:rsidR="002D3E8A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Гордеева Ю.И   преподаватель немецкого языка высшей квалификационной категории.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Демьяненко Ю.В. преподаватель английского языка.</w:t>
      </w:r>
    </w:p>
    <w:p w:rsidR="007A6F30" w:rsidRPr="00C11C58" w:rsidRDefault="007A6F30" w:rsidP="007A6F30">
      <w:pPr>
        <w:rPr>
          <w:rFonts w:ascii="Times New Roman" w:hAnsi="Times New Roman" w:cs="Times New Roman"/>
          <w:sz w:val="20"/>
          <w:szCs w:val="20"/>
        </w:rPr>
      </w:pPr>
      <w:r w:rsidRPr="00C11C58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proofErr w:type="spellStart"/>
      <w:r w:rsidRPr="00C11C58">
        <w:rPr>
          <w:rFonts w:ascii="Times New Roman" w:hAnsi="Times New Roman" w:cs="Times New Roman"/>
          <w:sz w:val="20"/>
          <w:szCs w:val="20"/>
        </w:rPr>
        <w:t>Булдовенко</w:t>
      </w:r>
      <w:proofErr w:type="spellEnd"/>
      <w:r w:rsidRPr="00C11C58">
        <w:rPr>
          <w:rFonts w:ascii="Times New Roman" w:hAnsi="Times New Roman" w:cs="Times New Roman"/>
          <w:sz w:val="20"/>
          <w:szCs w:val="20"/>
        </w:rPr>
        <w:t xml:space="preserve"> Т.М. преподаватель немецкого языка первой квалификационной категории.</w:t>
      </w:r>
    </w:p>
    <w:sectPr w:rsidR="007A6F30" w:rsidRPr="00C11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945"/>
    <w:rsid w:val="002D3E8A"/>
    <w:rsid w:val="00512945"/>
    <w:rsid w:val="006A2F90"/>
    <w:rsid w:val="007A6F30"/>
    <w:rsid w:val="00AB59EB"/>
    <w:rsid w:val="00C1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000</cp:lastModifiedBy>
  <cp:revision>2</cp:revision>
  <dcterms:created xsi:type="dcterms:W3CDTF">2017-11-09T08:52:00Z</dcterms:created>
  <dcterms:modified xsi:type="dcterms:W3CDTF">2017-11-09T08:52:00Z</dcterms:modified>
</cp:coreProperties>
</file>